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42026_090806.xml.htm"/>
      <w:bookmarkStart w:id="1" w:name="ksform408042026_0908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Keinan Elly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VANDERBILT AVENUE, 15TH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Kyndryl Holdings, Inc.</w:t>
              </w:r>
            </w:hyperlink>
            <w:r>
              <w:rPr/>
              <w:t xml:space="preserve"> [ </w:t>
            </w:r>
            <w:r>
              <w:rPr>
                <w:rFonts w:ascii="Times;serif" w:hAnsi="Times;serif"/>
                <w:color w:val="0000FF"/>
                <w:sz w:val="24"/>
                <w:shd w:fill="FFFFFF" w:val="clear"/>
              </w:rPr>
              <w:t>KD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63"/>
        <w:gridCol w:w="443"/>
        <w:gridCol w:w="748"/>
        <w:gridCol w:w="1264"/>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34,645</w:t>
            </w:r>
            <w:r>
              <w:rPr>
                <w:rFonts w:ascii="Times;serif" w:hAnsi="Times;serif"/>
                <w:color w:val="008000"/>
                <w:position w:val="7"/>
                <w:sz w:val="16"/>
                <w:sz w:val="20"/>
                <w:shd w:fill="FFFFFF" w:val="clear"/>
              </w:rPr>
              <w:t>(1)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13.48</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1,568,330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27,506</w:t>
            </w:r>
            <w:r>
              <w:rPr>
                <w:rFonts w:ascii="Times;serif" w:hAnsi="Times;serif"/>
                <w:color w:val="008000"/>
                <w:position w:val="7"/>
                <w:sz w:val="16"/>
                <w:sz w:val="20"/>
                <w:shd w:fill="FFFFFF" w:val="clear"/>
              </w:rPr>
              <w:t>(2)</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13.48</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1,540,824</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withholding from delivery of shares of Common Stock from the Issuer to satisfy the Reporting Person's tax withholding obligation upon the vesting of 62,648 restricted stock units previously granted on August 1, 2022 to the Reporting Person. These shares of Common Stock were not sold by the Reporting Person but were instead offset from the total number of vested shares of Common Stock received by the Reporting Person from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withholding from delivery of shares of Common Stock from the Issuer to satisfy the Reporting Person's tax withholding obligation upon the vesting of 49,738 restricted stock units previously granted on August 1, 2023 to the Reporting Person. These shares of Common Stock were not sold by the Reporting Person but were instead offset from the total number of vested shares of Common Stock received by the Reporting Person from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 Schlaffman,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24-08042026_090807.htm"/>
      <w:bookmarkStart w:id="3" w:name="ksex2408042026_090807"/>
      <w:bookmarkEnd w:id="2"/>
      <w:bookmarkEnd w:id="3"/>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does hereby make, constitute and appoint each of Andrew Bonzani, Ann Schlaffman, Eunice Yang and Chitra Dave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Kyndryl Holdings, Inc. (“Kyndryl”) (i) pursuant to Section 16(a) of the Securities Exchange Act of 1934, as amended, including without limitation, statements on Form 3, Form 4 and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Kyndryl, unless earlier revoked in writing. The undersigned acknowledges that the foregoing attorneys-in-fact, in serving in such capacity at the request of the undersigned, are not assuming, nor is Kyndryl assuming, any of the undersigned’s responsibilities to comply with Section 16 of the Securities Exchange Act of 1934, as amended, or Rule 144 under the Securities Act of 1933, as amended.</w:t>
      </w:r>
    </w:p>
    <w:p>
      <w:pPr>
        <w:pStyle w:val="TextBody"/>
        <w:bidi w:val="0"/>
        <w:spacing w:before="0" w:after="0"/>
        <w:ind w:left="0" w:right="0" w:hanging="0"/>
        <w:jc w:val="both"/>
        <w:rPr>
          <w:caps w:val="false"/>
          <w:smallCaps w:val="false"/>
        </w:rPr>
      </w:pPr>
      <w:r>
        <w:rPr>
          <w:caps w:val="false"/>
          <w:smallCaps w:val="false"/>
        </w:rPr>
        <w:t> </w:t>
      </w:r>
    </w:p>
    <w:tbl>
      <w:tblPr>
        <w:tblW w:w="1654" w:type="dxa"/>
        <w:jc w:val="left"/>
        <w:tblInd w:w="0" w:type="dxa"/>
        <w:tblLayout w:type="fixed"/>
        <w:tblCellMar>
          <w:top w:w="0" w:type="dxa"/>
          <w:left w:w="0" w:type="dxa"/>
          <w:bottom w:w="0" w:type="dxa"/>
          <w:right w:w="0" w:type="dxa"/>
        </w:tblCellMar>
      </w:tblPr>
      <w:tblGrid>
        <w:gridCol w:w="75"/>
        <w:gridCol w:w="322"/>
        <w:gridCol w:w="1257"/>
      </w:tblGrid>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5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Elly Keinan</w:t>
            </w:r>
          </w:p>
        </w:tc>
      </w:tr>
      <w:tr>
        <w:trPr/>
        <w:tc>
          <w:tcPr>
            <w:tcW w:w="75" w:type="dxa"/>
            <w:tcBorders/>
            <w:vAlign w:val="center"/>
          </w:tcPr>
          <w:p>
            <w:pPr>
              <w:pStyle w:val="TableContents"/>
              <w:bidi w:val="0"/>
              <w:spacing w:before="0" w:after="283"/>
              <w:jc w:val="left"/>
              <w:rPr/>
            </w:pPr>
            <w:r>
              <w:rPr/>
              <w:t> </w:t>
            </w:r>
          </w:p>
        </w:tc>
        <w:tc>
          <w:tcPr>
            <w:tcW w:w="15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Elly Keinan</w:t>
            </w:r>
          </w:p>
        </w:tc>
      </w:tr>
    </w:tbl>
    <w:p>
      <w:pPr>
        <w:pStyle w:val="TextBody"/>
        <w:bidi w:val="0"/>
        <w:spacing w:before="0" w:after="0"/>
        <w:ind w:left="0" w:right="0" w:firstLine="144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470"/>
        <w:gridCol w:w="1130"/>
        <w:gridCol w:w="38"/>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30, 2026</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3311" TargetMode="External"/><Relationship Id="rId5" Type="http://schemas.openxmlformats.org/officeDocument/2006/relationships/hyperlink" Target="http://www.sec.gov/cgi-bin/browse-edgar?action=getcompany&amp;CIK=00018670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997</Words>
  <Characters>5313</Characters>
  <CharactersWithSpaces>6236</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